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E2" w:rsidRPr="00EE6509" w:rsidRDefault="00D11EE2" w:rsidP="00D11EE2">
      <w:pPr>
        <w:tabs>
          <w:tab w:val="left" w:pos="0"/>
          <w:tab w:val="left" w:pos="4253"/>
        </w:tabs>
        <w:suppressAutoHyphens w:val="0"/>
        <w:spacing w:after="0" w:line="240" w:lineRule="auto"/>
        <w:ind w:right="-86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>OSNOVNA ŠKOLA – SCUOLA ELEMENTARE</w:t>
      </w:r>
    </w:p>
    <w:p w:rsidR="00D11EE2" w:rsidRPr="00EE6509" w:rsidRDefault="00D11EE2" w:rsidP="00D11EE2">
      <w:pPr>
        <w:tabs>
          <w:tab w:val="left" w:pos="0"/>
          <w:tab w:val="left" w:pos="4253"/>
        </w:tabs>
        <w:suppressAutoHyphens w:val="0"/>
        <w:spacing w:after="0" w:line="240" w:lineRule="auto"/>
        <w:ind w:right="-86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 xml:space="preserve">                       BELVEDERE</w:t>
      </w:r>
      <w:r w:rsidRPr="00EE6509">
        <w:rPr>
          <w:rFonts w:ascii="Arial" w:hAnsi="Arial" w:cs="Arial"/>
          <w:b/>
          <w:bCs/>
          <w:szCs w:val="24"/>
        </w:rPr>
        <w:tab/>
        <w:t xml:space="preserve">        </w:t>
      </w:r>
    </w:p>
    <w:p w:rsidR="00D11EE2" w:rsidRPr="00EE6509" w:rsidRDefault="00D11EE2" w:rsidP="00D11EE2">
      <w:pPr>
        <w:tabs>
          <w:tab w:val="left" w:pos="4111"/>
          <w:tab w:val="left" w:pos="4253"/>
        </w:tabs>
        <w:suppressAutoHyphens w:val="0"/>
        <w:spacing w:after="0" w:line="240" w:lineRule="auto"/>
        <w:ind w:right="4677"/>
        <w:rPr>
          <w:rFonts w:ascii="Arial" w:hAnsi="Arial" w:cs="Arial"/>
          <w:bCs/>
          <w:szCs w:val="24"/>
        </w:rPr>
      </w:pPr>
      <w:r w:rsidRPr="00EE6509">
        <w:rPr>
          <w:rFonts w:ascii="Arial" w:hAnsi="Arial" w:cs="Arial"/>
          <w:bCs/>
          <w:szCs w:val="24"/>
        </w:rPr>
        <w:t>RIJEKA, Kozala 41</w:t>
      </w:r>
    </w:p>
    <w:p w:rsidR="00D11EE2" w:rsidRPr="00643426" w:rsidRDefault="00D11EE2" w:rsidP="00D11EE2">
      <w:pPr>
        <w:tabs>
          <w:tab w:val="left" w:pos="4111"/>
          <w:tab w:val="left" w:pos="4253"/>
        </w:tabs>
        <w:suppressAutoHyphens w:val="0"/>
        <w:spacing w:after="0" w:line="240" w:lineRule="auto"/>
        <w:ind w:right="4677"/>
        <w:rPr>
          <w:rFonts w:ascii="Arial" w:hAnsi="Arial" w:cs="Arial"/>
          <w:bCs/>
          <w:szCs w:val="24"/>
        </w:rPr>
      </w:pPr>
      <w:r w:rsidRPr="00643426">
        <w:rPr>
          <w:rFonts w:ascii="Arial" w:hAnsi="Arial" w:cs="Arial"/>
          <w:bCs/>
          <w:szCs w:val="24"/>
        </w:rPr>
        <w:t>KLASA:</w:t>
      </w:r>
      <w:r w:rsidR="00786BBB">
        <w:rPr>
          <w:rFonts w:ascii="Arial" w:hAnsi="Arial" w:cs="Arial"/>
          <w:bCs/>
          <w:szCs w:val="24"/>
        </w:rPr>
        <w:t xml:space="preserve"> 406-09/20-01/01</w:t>
      </w:r>
    </w:p>
    <w:p w:rsidR="00D11EE2" w:rsidRPr="00643426" w:rsidRDefault="00D11EE2" w:rsidP="00D11EE2">
      <w:pPr>
        <w:tabs>
          <w:tab w:val="left" w:pos="4111"/>
          <w:tab w:val="left" w:pos="4253"/>
        </w:tabs>
        <w:suppressAutoHyphens w:val="0"/>
        <w:spacing w:after="0" w:line="240" w:lineRule="auto"/>
        <w:ind w:right="4677"/>
        <w:rPr>
          <w:rFonts w:ascii="Arial" w:hAnsi="Arial" w:cs="Arial"/>
          <w:bCs/>
          <w:szCs w:val="24"/>
          <w:lang w:eastAsia="hr-HR"/>
        </w:rPr>
      </w:pPr>
      <w:r w:rsidRPr="00643426">
        <w:rPr>
          <w:rFonts w:ascii="Arial" w:hAnsi="Arial" w:cs="Arial"/>
          <w:bCs/>
          <w:szCs w:val="24"/>
        </w:rPr>
        <w:t>URBROJ:</w:t>
      </w:r>
      <w:r w:rsidR="00786BBB">
        <w:rPr>
          <w:rFonts w:ascii="Arial" w:hAnsi="Arial" w:cs="Arial"/>
          <w:bCs/>
          <w:szCs w:val="24"/>
        </w:rPr>
        <w:t xml:space="preserve"> 2170-55-01-20-2</w:t>
      </w:r>
      <w:bookmarkStart w:id="0" w:name="_GoBack"/>
      <w:bookmarkEnd w:id="0"/>
    </w:p>
    <w:p w:rsidR="00D11EE2" w:rsidRPr="00EE6509" w:rsidRDefault="00786BBB" w:rsidP="00D11EE2">
      <w:pPr>
        <w:tabs>
          <w:tab w:val="left" w:pos="4111"/>
          <w:tab w:val="left" w:pos="4253"/>
        </w:tabs>
        <w:spacing w:after="0" w:line="240" w:lineRule="auto"/>
        <w:ind w:right="4677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Rijeka, 26.02.2020</w:t>
      </w:r>
      <w:r w:rsidR="00D11EE2" w:rsidRPr="00643426">
        <w:rPr>
          <w:rFonts w:ascii="Arial" w:hAnsi="Arial" w:cs="Arial"/>
          <w:bCs/>
          <w:szCs w:val="24"/>
        </w:rPr>
        <w:t>.</w:t>
      </w:r>
      <w:r w:rsidR="00D11EE2" w:rsidRPr="00EE6509">
        <w:rPr>
          <w:rFonts w:ascii="Arial" w:hAnsi="Arial" w:cs="Arial"/>
          <w:bCs/>
          <w:szCs w:val="24"/>
        </w:rPr>
        <w:t xml:space="preserve"> </w:t>
      </w:r>
    </w:p>
    <w:p w:rsidR="00D11EE2" w:rsidRPr="00EE6509" w:rsidRDefault="00D11EE2" w:rsidP="00D11EE2">
      <w:pPr>
        <w:tabs>
          <w:tab w:val="left" w:pos="4111"/>
          <w:tab w:val="left" w:pos="4253"/>
        </w:tabs>
        <w:spacing w:after="0" w:line="240" w:lineRule="auto"/>
        <w:ind w:right="4677"/>
        <w:jc w:val="both"/>
        <w:rPr>
          <w:rFonts w:ascii="Arial" w:hAnsi="Arial" w:cs="Arial"/>
          <w:b/>
          <w:bCs/>
          <w:szCs w:val="24"/>
        </w:rPr>
      </w:pPr>
    </w:p>
    <w:p w:rsidR="00D11EE2" w:rsidRPr="00EE6509" w:rsidRDefault="00D11EE2" w:rsidP="00D11EE2">
      <w:pPr>
        <w:suppressAutoHyphens w:val="0"/>
        <w:autoSpaceDN/>
        <w:spacing w:after="0" w:line="240" w:lineRule="auto"/>
        <w:jc w:val="both"/>
        <w:rPr>
          <w:rFonts w:ascii="Arial" w:eastAsia="Calibri" w:hAnsi="Arial" w:cs="Arial"/>
          <w:szCs w:val="24"/>
        </w:rPr>
      </w:pPr>
    </w:p>
    <w:p w:rsidR="00D11EE2" w:rsidRPr="00EE6509" w:rsidRDefault="00786BBB" w:rsidP="00D11EE2">
      <w:pPr>
        <w:suppressAutoHyphens w:val="0"/>
        <w:autoSpaceDN/>
        <w:spacing w:after="0" w:line="240" w:lineRule="auto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Na temelju članka 15. stavak 2</w:t>
      </w:r>
      <w:r w:rsidR="00D11EE2" w:rsidRPr="00EE6509">
        <w:rPr>
          <w:rFonts w:ascii="Arial" w:eastAsia="Calibri" w:hAnsi="Arial" w:cs="Arial"/>
          <w:szCs w:val="24"/>
        </w:rPr>
        <w:t xml:space="preserve">. Zakona o javnoj nabavi (NN br. </w:t>
      </w:r>
      <w:r>
        <w:rPr>
          <w:rFonts w:ascii="Arial" w:eastAsia="Calibri" w:hAnsi="Arial" w:cs="Arial"/>
          <w:szCs w:val="24"/>
        </w:rPr>
        <w:t>120/16</w:t>
      </w:r>
      <w:r w:rsidR="00D11EE2" w:rsidRPr="00EE6509">
        <w:rPr>
          <w:rFonts w:ascii="Arial" w:eastAsia="Calibri" w:hAnsi="Arial" w:cs="Arial"/>
          <w:szCs w:val="24"/>
        </w:rPr>
        <w:t>.) te članka 56. Statuta Osnovne škole- Scuola e</w:t>
      </w:r>
      <w:r>
        <w:rPr>
          <w:rFonts w:ascii="Arial" w:eastAsia="Calibri" w:hAnsi="Arial" w:cs="Arial"/>
          <w:szCs w:val="24"/>
        </w:rPr>
        <w:t>lementare Belvedere ravnatelj</w:t>
      </w:r>
      <w:r w:rsidR="00D11EE2" w:rsidRPr="00EE6509">
        <w:rPr>
          <w:rFonts w:ascii="Arial" w:eastAsia="Calibri" w:hAnsi="Arial" w:cs="Arial"/>
          <w:szCs w:val="24"/>
        </w:rPr>
        <w:t xml:space="preserve"> Škole donosi   </w:t>
      </w:r>
    </w:p>
    <w:p w:rsidR="00EE6509" w:rsidRPr="00EE6509" w:rsidRDefault="00EE6509" w:rsidP="00D11EE2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D11EE2" w:rsidRPr="00EE6509" w:rsidRDefault="00D11EE2" w:rsidP="00D11EE2">
      <w:pPr>
        <w:suppressAutoHyphens w:val="0"/>
        <w:autoSpaceDN/>
        <w:spacing w:after="0" w:line="240" w:lineRule="auto"/>
        <w:jc w:val="center"/>
        <w:rPr>
          <w:rFonts w:ascii="Arial" w:eastAsia="Calibri" w:hAnsi="Arial" w:cs="Arial"/>
          <w:b/>
          <w:sz w:val="24"/>
          <w:szCs w:val="28"/>
        </w:rPr>
      </w:pPr>
      <w:r w:rsidRPr="00EE6509">
        <w:rPr>
          <w:rFonts w:ascii="Arial" w:eastAsia="Calibri" w:hAnsi="Arial" w:cs="Arial"/>
          <w:b/>
          <w:sz w:val="24"/>
          <w:szCs w:val="28"/>
        </w:rPr>
        <w:t>ODLUKU</w:t>
      </w:r>
    </w:p>
    <w:p w:rsidR="00D11EE2" w:rsidRPr="00EE6509" w:rsidRDefault="00D11EE2" w:rsidP="00D11EE2">
      <w:pPr>
        <w:suppressAutoHyphens w:val="0"/>
        <w:autoSpaceDN/>
        <w:spacing w:after="0" w:line="240" w:lineRule="auto"/>
        <w:jc w:val="center"/>
        <w:rPr>
          <w:rFonts w:ascii="Arial" w:eastAsia="Calibri" w:hAnsi="Arial" w:cs="Arial"/>
          <w:b/>
          <w:sz w:val="24"/>
          <w:szCs w:val="28"/>
        </w:rPr>
      </w:pPr>
      <w:r w:rsidRPr="00EE6509">
        <w:rPr>
          <w:rFonts w:ascii="Arial" w:eastAsia="Calibri" w:hAnsi="Arial" w:cs="Arial"/>
          <w:b/>
          <w:sz w:val="24"/>
          <w:szCs w:val="28"/>
        </w:rPr>
        <w:t xml:space="preserve"> O PROVEDBI POSTUPAKA NABAVE </w:t>
      </w:r>
      <w:r w:rsidR="00666F16" w:rsidRPr="00EE6509">
        <w:rPr>
          <w:rFonts w:ascii="Arial" w:eastAsia="Calibri" w:hAnsi="Arial" w:cs="Arial"/>
          <w:b/>
          <w:sz w:val="24"/>
          <w:szCs w:val="28"/>
        </w:rPr>
        <w:t>ISPOD ZAKONSKOG PRAGA</w:t>
      </w:r>
    </w:p>
    <w:p w:rsidR="00D11EE2" w:rsidRPr="00EE6509" w:rsidRDefault="00D11EE2" w:rsidP="00D11EE2">
      <w:pPr>
        <w:suppressAutoHyphens w:val="0"/>
        <w:autoSpaceDN/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</w:p>
    <w:p w:rsidR="00EE6509" w:rsidRDefault="00EE6509" w:rsidP="00EE6509">
      <w:pPr>
        <w:suppressAutoHyphens w:val="0"/>
        <w:autoSpaceDN/>
        <w:spacing w:after="0" w:line="240" w:lineRule="auto"/>
        <w:rPr>
          <w:rFonts w:ascii="Arial" w:eastAsia="Calibri" w:hAnsi="Arial" w:cs="Arial"/>
          <w:b/>
          <w:szCs w:val="24"/>
        </w:rPr>
      </w:pPr>
    </w:p>
    <w:p w:rsidR="00D11EE2" w:rsidRPr="00EE6509" w:rsidRDefault="00D11EE2" w:rsidP="00171154">
      <w:pPr>
        <w:suppressAutoHyphens w:val="0"/>
        <w:autoSpaceDN/>
        <w:spacing w:after="0" w:line="240" w:lineRule="auto"/>
        <w:rPr>
          <w:rFonts w:ascii="Arial" w:eastAsia="Calibri" w:hAnsi="Arial" w:cs="Arial"/>
          <w:b/>
          <w:szCs w:val="24"/>
        </w:rPr>
      </w:pPr>
      <w:r w:rsidRPr="00EE6509">
        <w:rPr>
          <w:rFonts w:ascii="Arial" w:eastAsia="Calibri" w:hAnsi="Arial" w:cs="Arial"/>
          <w:b/>
          <w:szCs w:val="24"/>
        </w:rPr>
        <w:t>PREDMET ODLUKE</w:t>
      </w:r>
    </w:p>
    <w:p w:rsidR="00D11EE2" w:rsidRPr="00EE6509" w:rsidRDefault="00D11EE2" w:rsidP="00D11EE2">
      <w:pPr>
        <w:suppressAutoHyphens w:val="0"/>
        <w:autoSpaceDN/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  <w:r w:rsidRPr="00EE6509">
        <w:rPr>
          <w:rFonts w:ascii="Arial" w:eastAsia="Calibri" w:hAnsi="Arial" w:cs="Arial"/>
          <w:b/>
          <w:szCs w:val="24"/>
        </w:rPr>
        <w:t>Članak 1.</w:t>
      </w:r>
    </w:p>
    <w:p w:rsidR="00D11EE2" w:rsidRPr="00EE6509" w:rsidRDefault="00D11EE2" w:rsidP="00D11EE2">
      <w:pPr>
        <w:suppressAutoHyphens w:val="0"/>
        <w:autoSpaceDN/>
        <w:spacing w:after="0" w:line="240" w:lineRule="auto"/>
        <w:jc w:val="both"/>
        <w:rPr>
          <w:rFonts w:ascii="Arial" w:eastAsia="Calibri" w:hAnsi="Arial" w:cs="Arial"/>
          <w:b/>
          <w:szCs w:val="24"/>
        </w:rPr>
      </w:pPr>
    </w:p>
    <w:p w:rsidR="00D11EE2" w:rsidRPr="00EE6509" w:rsidRDefault="00D11EE2" w:rsidP="00D11EE2">
      <w:pPr>
        <w:suppressAutoHyphens w:val="0"/>
        <w:autoSpaceDN/>
        <w:spacing w:after="0" w:line="240" w:lineRule="auto"/>
        <w:contextualSpacing/>
        <w:jc w:val="both"/>
        <w:rPr>
          <w:rFonts w:ascii="Arial" w:eastAsia="Calibri" w:hAnsi="Arial" w:cs="Arial"/>
          <w:szCs w:val="24"/>
        </w:rPr>
      </w:pPr>
      <w:r w:rsidRPr="00EE6509">
        <w:rPr>
          <w:rFonts w:ascii="Arial" w:eastAsia="Calibri" w:hAnsi="Arial" w:cs="Arial"/>
          <w:szCs w:val="24"/>
        </w:rPr>
        <w:t>1. U svrhu poštivanja osnovnih načela javne nabave te zakonitog, namjenskog i svrhovitog trošenja proračunskih sredstava, ovom se Odlukom određuje postupak koji prethodi stvaranju ugovornog odnosa za nabavu robe, radova i/ili usluga, procijenjene vrijednosti do 200.000,00 kuna za nabavu roba i usluga, odnosno 500</w:t>
      </w:r>
      <w:r w:rsidR="00666F16" w:rsidRPr="00EE6509">
        <w:rPr>
          <w:rFonts w:ascii="Arial" w:eastAsia="Calibri" w:hAnsi="Arial" w:cs="Arial"/>
          <w:szCs w:val="24"/>
        </w:rPr>
        <w:t>.000,00 kuna za nabavu radova (</w:t>
      </w:r>
      <w:r w:rsidRPr="00EE6509">
        <w:rPr>
          <w:rFonts w:ascii="Arial" w:eastAsia="Calibri" w:hAnsi="Arial" w:cs="Arial"/>
          <w:szCs w:val="24"/>
        </w:rPr>
        <w:t xml:space="preserve">u daljnjem tekstu: </w:t>
      </w:r>
      <w:r w:rsidRPr="008701DC">
        <w:rPr>
          <w:rFonts w:ascii="Arial" w:eastAsia="Calibri" w:hAnsi="Arial" w:cs="Arial"/>
          <w:szCs w:val="24"/>
        </w:rPr>
        <w:t>nabava</w:t>
      </w:r>
      <w:r w:rsidR="00666F16" w:rsidRPr="008701DC">
        <w:rPr>
          <w:rFonts w:ascii="Arial" w:eastAsia="Calibri" w:hAnsi="Arial" w:cs="Arial"/>
          <w:szCs w:val="24"/>
        </w:rPr>
        <w:t xml:space="preserve"> ispod zakonskog praga</w:t>
      </w:r>
      <w:r w:rsidRPr="008701DC">
        <w:rPr>
          <w:rFonts w:ascii="Arial" w:eastAsia="Calibri" w:hAnsi="Arial" w:cs="Arial"/>
          <w:szCs w:val="24"/>
        </w:rPr>
        <w:t>)</w:t>
      </w:r>
      <w:r w:rsidRPr="00EE6509">
        <w:rPr>
          <w:rFonts w:ascii="Arial" w:eastAsia="Calibri" w:hAnsi="Arial" w:cs="Arial"/>
          <w:szCs w:val="24"/>
        </w:rPr>
        <w:t xml:space="preserve"> za koje sukladno odr</w:t>
      </w:r>
      <w:r w:rsidR="00666F16" w:rsidRPr="00EE6509">
        <w:rPr>
          <w:rFonts w:ascii="Arial" w:eastAsia="Calibri" w:hAnsi="Arial" w:cs="Arial"/>
          <w:szCs w:val="24"/>
        </w:rPr>
        <w:t>edbama Zakona o javnoj nabavi (</w:t>
      </w:r>
      <w:r w:rsidRPr="00EE6509">
        <w:rPr>
          <w:rFonts w:ascii="Arial" w:eastAsia="Calibri" w:hAnsi="Arial" w:cs="Arial"/>
          <w:szCs w:val="24"/>
        </w:rPr>
        <w:t>u daljnjem tekstu: Zakon), ne postoji obveza provedbe postupaka javne nabave.</w:t>
      </w:r>
    </w:p>
    <w:p w:rsidR="00D11EE2" w:rsidRPr="00EE6509" w:rsidRDefault="00D11EE2" w:rsidP="00D11EE2">
      <w:pPr>
        <w:suppressAutoHyphens w:val="0"/>
        <w:autoSpaceDN/>
        <w:spacing w:after="0" w:line="240" w:lineRule="auto"/>
        <w:ind w:left="720"/>
        <w:contextualSpacing/>
        <w:jc w:val="both"/>
        <w:rPr>
          <w:rFonts w:ascii="Arial" w:eastAsia="Calibri" w:hAnsi="Arial" w:cs="Arial"/>
          <w:szCs w:val="24"/>
        </w:rPr>
      </w:pPr>
    </w:p>
    <w:p w:rsidR="00D11EE2" w:rsidRPr="00EE6509" w:rsidRDefault="00D11EE2" w:rsidP="00EE6509">
      <w:pPr>
        <w:suppressAutoHyphens w:val="0"/>
        <w:autoSpaceDN/>
        <w:spacing w:after="0" w:line="240" w:lineRule="auto"/>
        <w:contextualSpacing/>
        <w:jc w:val="both"/>
        <w:rPr>
          <w:rFonts w:ascii="Arial" w:eastAsia="Calibri" w:hAnsi="Arial" w:cs="Arial"/>
          <w:szCs w:val="24"/>
        </w:rPr>
      </w:pPr>
      <w:r w:rsidRPr="00EE6509">
        <w:rPr>
          <w:rFonts w:ascii="Arial" w:eastAsia="Calibri" w:hAnsi="Arial" w:cs="Arial"/>
          <w:szCs w:val="24"/>
        </w:rPr>
        <w:t>2. U provedbu postupaka nabave robe, radova i/ili usluga osim ove Odluke, obvezno je primjenjivati i druge važeće zakonske i podzakonske akte, kao i interne akte, a koji se odnose na pojedini predmet nabave u smislu posebnih zakona (npr. Zakon o obveznim odnosima, Zakon o prostor</w:t>
      </w:r>
      <w:r w:rsidR="00EE6509">
        <w:rPr>
          <w:rFonts w:ascii="Arial" w:eastAsia="Calibri" w:hAnsi="Arial" w:cs="Arial"/>
          <w:szCs w:val="24"/>
        </w:rPr>
        <w:t>nom uređenju i gradnji, i dr.).</w:t>
      </w:r>
    </w:p>
    <w:p w:rsidR="00D11EE2" w:rsidRPr="00EE6509" w:rsidRDefault="00D11EE2" w:rsidP="00D11EE2">
      <w:pPr>
        <w:suppressAutoHyphens w:val="0"/>
        <w:autoSpaceDN/>
        <w:spacing w:after="0" w:line="240" w:lineRule="auto"/>
        <w:ind w:left="720"/>
        <w:contextualSpacing/>
        <w:jc w:val="both"/>
        <w:rPr>
          <w:rFonts w:ascii="Arial" w:eastAsia="Calibri" w:hAnsi="Arial" w:cs="Arial"/>
          <w:szCs w:val="24"/>
        </w:rPr>
      </w:pPr>
    </w:p>
    <w:p w:rsidR="00171154" w:rsidRDefault="00171154" w:rsidP="00171154">
      <w:pPr>
        <w:suppressAutoHyphens w:val="0"/>
        <w:autoSpaceDN/>
        <w:spacing w:after="0" w:line="240" w:lineRule="auto"/>
        <w:contextualSpacing/>
        <w:rPr>
          <w:rFonts w:ascii="Arial" w:eastAsia="Calibri" w:hAnsi="Arial" w:cs="Arial"/>
          <w:b/>
          <w:szCs w:val="24"/>
        </w:rPr>
      </w:pPr>
    </w:p>
    <w:p w:rsidR="00D11EE2" w:rsidRPr="00EE6509" w:rsidRDefault="00D11EE2" w:rsidP="00171154">
      <w:pPr>
        <w:suppressAutoHyphens w:val="0"/>
        <w:autoSpaceDN/>
        <w:spacing w:after="0" w:line="240" w:lineRule="auto"/>
        <w:contextualSpacing/>
        <w:rPr>
          <w:rFonts w:ascii="Arial" w:eastAsia="Calibri" w:hAnsi="Arial" w:cs="Arial"/>
          <w:b/>
          <w:szCs w:val="24"/>
        </w:rPr>
      </w:pPr>
      <w:r w:rsidRPr="00EE6509">
        <w:rPr>
          <w:rFonts w:ascii="Arial" w:eastAsia="Calibri" w:hAnsi="Arial" w:cs="Arial"/>
          <w:b/>
          <w:szCs w:val="24"/>
        </w:rPr>
        <w:t>SPRJEČAVANJE SUKOBA INTERESA</w:t>
      </w:r>
    </w:p>
    <w:p w:rsidR="00D11EE2" w:rsidRPr="00EE6509" w:rsidRDefault="00D11EE2" w:rsidP="00D11EE2">
      <w:pPr>
        <w:suppressAutoHyphens w:val="0"/>
        <w:autoSpaceDN/>
        <w:spacing w:after="0" w:line="240" w:lineRule="auto"/>
        <w:contextualSpacing/>
        <w:jc w:val="center"/>
        <w:rPr>
          <w:rFonts w:ascii="Arial" w:eastAsia="Calibri" w:hAnsi="Arial" w:cs="Arial"/>
          <w:b/>
          <w:szCs w:val="24"/>
        </w:rPr>
      </w:pPr>
      <w:r w:rsidRPr="00EE6509">
        <w:rPr>
          <w:rFonts w:ascii="Arial" w:eastAsia="Calibri" w:hAnsi="Arial" w:cs="Arial"/>
          <w:b/>
          <w:szCs w:val="24"/>
        </w:rPr>
        <w:t>Članak 2.</w:t>
      </w:r>
    </w:p>
    <w:p w:rsidR="00D11EE2" w:rsidRPr="00EE6509" w:rsidRDefault="00D11EE2" w:rsidP="00D11EE2">
      <w:pPr>
        <w:suppressAutoHyphens w:val="0"/>
        <w:autoSpaceDN/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szCs w:val="24"/>
        </w:rPr>
      </w:pPr>
    </w:p>
    <w:p w:rsidR="00D11EE2" w:rsidRPr="00EE6509" w:rsidRDefault="00D11EE2" w:rsidP="00D11EE2">
      <w:pPr>
        <w:suppressAutoHyphens w:val="0"/>
        <w:autoSpaceDN/>
        <w:spacing w:after="0" w:line="240" w:lineRule="auto"/>
        <w:contextualSpacing/>
        <w:jc w:val="both"/>
        <w:rPr>
          <w:rFonts w:ascii="Arial" w:eastAsia="Calibri" w:hAnsi="Arial" w:cs="Arial"/>
          <w:szCs w:val="24"/>
        </w:rPr>
      </w:pPr>
      <w:r w:rsidRPr="00EE6509">
        <w:rPr>
          <w:rFonts w:ascii="Arial" w:eastAsia="Calibri" w:hAnsi="Arial" w:cs="Arial"/>
          <w:szCs w:val="24"/>
        </w:rPr>
        <w:t>O sukobu interesa na odgovaraju</w:t>
      </w:r>
      <w:r w:rsidR="00666F16" w:rsidRPr="00EE6509">
        <w:rPr>
          <w:rFonts w:ascii="Arial" w:eastAsia="Calibri" w:hAnsi="Arial" w:cs="Arial"/>
          <w:szCs w:val="24"/>
        </w:rPr>
        <w:t>ći način primjenjuju se odredbe</w:t>
      </w:r>
      <w:r w:rsidRPr="00EE6509">
        <w:rPr>
          <w:rFonts w:ascii="Arial" w:eastAsia="Calibri" w:hAnsi="Arial" w:cs="Arial"/>
          <w:szCs w:val="24"/>
        </w:rPr>
        <w:t xml:space="preserve"> Zakona.</w:t>
      </w:r>
    </w:p>
    <w:p w:rsidR="00D11EE2" w:rsidRPr="00EE6509" w:rsidRDefault="00D11EE2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11EE2" w:rsidRPr="00EE6509" w:rsidRDefault="00D11EE2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>Članak 3.</w:t>
      </w:r>
    </w:p>
    <w:p w:rsidR="00EE6509" w:rsidRPr="00EE6509" w:rsidRDefault="00EE6509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11EE2" w:rsidRPr="00EE6509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>Prema odredbama Zakona o javnoj</w:t>
      </w:r>
      <w:r w:rsidR="00666F16" w:rsidRPr="00EE6509">
        <w:rPr>
          <w:rFonts w:ascii="Arial" w:hAnsi="Arial" w:cs="Arial"/>
          <w:szCs w:val="24"/>
        </w:rPr>
        <w:t xml:space="preserve"> nabavi (NN br.</w:t>
      </w:r>
      <w:r w:rsidRPr="00EE6509">
        <w:rPr>
          <w:rFonts w:ascii="Arial" w:hAnsi="Arial" w:cs="Arial"/>
          <w:szCs w:val="24"/>
        </w:rPr>
        <w:t xml:space="preserve"> </w:t>
      </w:r>
      <w:r w:rsidR="00786BBB">
        <w:rPr>
          <w:rFonts w:ascii="Arial" w:hAnsi="Arial" w:cs="Arial"/>
          <w:szCs w:val="24"/>
        </w:rPr>
        <w:t>120/16</w:t>
      </w:r>
      <w:r w:rsidR="00666F16" w:rsidRPr="00EE6509">
        <w:rPr>
          <w:rFonts w:ascii="Arial" w:hAnsi="Arial" w:cs="Arial"/>
          <w:szCs w:val="24"/>
        </w:rPr>
        <w:t>.</w:t>
      </w:r>
      <w:r w:rsidRPr="00EE6509">
        <w:rPr>
          <w:rFonts w:ascii="Arial" w:hAnsi="Arial" w:cs="Arial"/>
          <w:szCs w:val="24"/>
        </w:rPr>
        <w:t xml:space="preserve">) za nabavu navedenih procijenjenih vrijednosti, ne postoji obveza provedbe postupaka propisanih Zakonom o javnoj nabavi. </w:t>
      </w:r>
    </w:p>
    <w:p w:rsidR="00D11EE2" w:rsidRPr="00EE6509" w:rsidRDefault="00D11EE2" w:rsidP="00666F16">
      <w:pPr>
        <w:pStyle w:val="ListParagraph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>U cilju sprječavanja nastanka rizika u upravljanj</w:t>
      </w:r>
      <w:r w:rsidR="00666F16" w:rsidRPr="00EE6509">
        <w:rPr>
          <w:rFonts w:ascii="Arial" w:hAnsi="Arial" w:cs="Arial"/>
          <w:szCs w:val="24"/>
        </w:rPr>
        <w:t xml:space="preserve">u javnim financijama i trošenju </w:t>
      </w:r>
      <w:r w:rsidRPr="00EE6509">
        <w:rPr>
          <w:rFonts w:ascii="Arial" w:hAnsi="Arial" w:cs="Arial"/>
          <w:szCs w:val="24"/>
        </w:rPr>
        <w:t xml:space="preserve">proračunskog novca sačinjena je ova Odluka kojim se utvrđuje postupak provedbe </w:t>
      </w:r>
      <w:r w:rsidR="00EE6509" w:rsidRPr="008701DC">
        <w:rPr>
          <w:rFonts w:ascii="Arial" w:hAnsi="Arial" w:cs="Arial"/>
          <w:szCs w:val="24"/>
        </w:rPr>
        <w:t>nabave ispod zakonskog praga</w:t>
      </w:r>
      <w:r w:rsidR="00EE6509" w:rsidRPr="00EE6509">
        <w:rPr>
          <w:rFonts w:ascii="Arial" w:hAnsi="Arial" w:cs="Arial"/>
          <w:szCs w:val="24"/>
        </w:rPr>
        <w:t xml:space="preserve"> </w:t>
      </w:r>
      <w:r w:rsidRPr="00EE6509">
        <w:rPr>
          <w:rFonts w:ascii="Arial" w:hAnsi="Arial" w:cs="Arial"/>
          <w:szCs w:val="24"/>
        </w:rPr>
        <w:t xml:space="preserve">u Školi. </w:t>
      </w:r>
    </w:p>
    <w:p w:rsidR="00D11EE2" w:rsidRPr="00EE6509" w:rsidRDefault="00D11EE2" w:rsidP="00D11EE2">
      <w:pPr>
        <w:pStyle w:val="ListParagraph"/>
        <w:spacing w:after="0" w:line="240" w:lineRule="auto"/>
        <w:ind w:left="0"/>
        <w:rPr>
          <w:rFonts w:ascii="Arial" w:hAnsi="Arial" w:cs="Arial"/>
          <w:b/>
          <w:szCs w:val="24"/>
        </w:rPr>
      </w:pPr>
    </w:p>
    <w:p w:rsidR="00171154" w:rsidRDefault="00171154" w:rsidP="00EE6509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Cs w:val="24"/>
        </w:rPr>
      </w:pPr>
    </w:p>
    <w:p w:rsidR="00EE6509" w:rsidRDefault="00EE6509" w:rsidP="00EE6509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NABAVA PROCIJENJENE VRIJEDNOSTI DO 20.000,00 KUNA</w:t>
      </w:r>
    </w:p>
    <w:p w:rsidR="00EE6509" w:rsidRDefault="00EE6509" w:rsidP="00EE6509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Cs w:val="24"/>
        </w:rPr>
      </w:pPr>
    </w:p>
    <w:p w:rsidR="00D11EE2" w:rsidRPr="00EE6509" w:rsidRDefault="00D11EE2" w:rsidP="00EE6509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>Članak 4.</w:t>
      </w:r>
    </w:p>
    <w:p w:rsidR="00D11EE2" w:rsidRPr="00EE6509" w:rsidRDefault="00D11EE2" w:rsidP="00D11EE2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D11EE2" w:rsidRPr="00EE6509" w:rsidRDefault="00D11EE2" w:rsidP="00EE65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>Nabavu radova, roba i usluga procijenjene vrijednosti manje od 20.000,00 kuna, naručitelj provodi izdavanjem narudžbenice jednom gospodarskom subjektu.</w:t>
      </w:r>
    </w:p>
    <w:p w:rsidR="00EE6509" w:rsidRPr="00EE6509" w:rsidRDefault="00EE6509" w:rsidP="00570C2E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Default="00D11EE2" w:rsidP="00EE65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>Narudžbenicu potpisuje odgovorna osoba naručitelja.</w:t>
      </w:r>
    </w:p>
    <w:p w:rsidR="00EE6509" w:rsidRPr="00EE6509" w:rsidRDefault="00EE6509" w:rsidP="00EE6509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Pr="00EE6509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Default="00D11EE2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>Članak 5.</w:t>
      </w:r>
    </w:p>
    <w:p w:rsidR="00EE6509" w:rsidRPr="00EE6509" w:rsidRDefault="00EE6509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11EE2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Za </w:t>
      </w:r>
      <w:r w:rsidR="00EE6509">
        <w:rPr>
          <w:rFonts w:ascii="Arial" w:hAnsi="Arial" w:cs="Arial"/>
          <w:szCs w:val="24"/>
        </w:rPr>
        <w:t>nabav</w:t>
      </w:r>
      <w:r w:rsidRPr="00EE6509">
        <w:rPr>
          <w:rFonts w:ascii="Arial" w:hAnsi="Arial" w:cs="Arial"/>
          <w:szCs w:val="24"/>
        </w:rPr>
        <w:t xml:space="preserve">e </w:t>
      </w:r>
      <w:r w:rsidR="00EE6509" w:rsidRPr="008701DC">
        <w:rPr>
          <w:rFonts w:ascii="Arial" w:hAnsi="Arial" w:cs="Arial"/>
          <w:szCs w:val="24"/>
        </w:rPr>
        <w:t>ispod zakonskog praga</w:t>
      </w:r>
      <w:r w:rsidR="00EE6509">
        <w:rPr>
          <w:rFonts w:ascii="Arial" w:hAnsi="Arial" w:cs="Arial"/>
          <w:szCs w:val="24"/>
        </w:rPr>
        <w:t xml:space="preserve"> </w:t>
      </w:r>
      <w:r w:rsidRPr="008701DC">
        <w:rPr>
          <w:rFonts w:ascii="Arial" w:hAnsi="Arial" w:cs="Arial"/>
          <w:szCs w:val="24"/>
        </w:rPr>
        <w:t xml:space="preserve">vrijednosti iznad </w:t>
      </w:r>
      <w:r w:rsidR="00791713">
        <w:rPr>
          <w:rFonts w:ascii="Arial" w:hAnsi="Arial" w:cs="Arial"/>
          <w:szCs w:val="24"/>
        </w:rPr>
        <w:t>2</w:t>
      </w:r>
      <w:r w:rsidR="00EE6509" w:rsidRPr="008701DC">
        <w:rPr>
          <w:rFonts w:ascii="Arial" w:hAnsi="Arial" w:cs="Arial"/>
          <w:szCs w:val="24"/>
        </w:rPr>
        <w:t>0</w:t>
      </w:r>
      <w:r w:rsidRPr="008701DC">
        <w:rPr>
          <w:rFonts w:ascii="Arial" w:hAnsi="Arial" w:cs="Arial"/>
          <w:szCs w:val="24"/>
        </w:rPr>
        <w:t>.000,00</w:t>
      </w:r>
      <w:r w:rsidR="00EE6509" w:rsidRPr="008701DC">
        <w:rPr>
          <w:rFonts w:ascii="Arial" w:hAnsi="Arial" w:cs="Arial"/>
          <w:szCs w:val="24"/>
        </w:rPr>
        <w:t>,</w:t>
      </w:r>
      <w:r w:rsidRPr="00EE6509">
        <w:rPr>
          <w:rFonts w:ascii="Arial" w:hAnsi="Arial" w:cs="Arial"/>
          <w:szCs w:val="24"/>
        </w:rPr>
        <w:t xml:space="preserve"> a ispod 200.000,00 kuna za koje se ne provodi postupak javne nabave stvaranje obveza  pro</w:t>
      </w:r>
      <w:r w:rsidR="00EE6509">
        <w:rPr>
          <w:rFonts w:ascii="Arial" w:hAnsi="Arial" w:cs="Arial"/>
          <w:szCs w:val="24"/>
        </w:rPr>
        <w:t>vodi se po slijedećoj proceduri</w:t>
      </w:r>
      <w:r w:rsidRPr="00EE6509">
        <w:rPr>
          <w:rFonts w:ascii="Arial" w:hAnsi="Arial" w:cs="Arial"/>
          <w:szCs w:val="24"/>
        </w:rPr>
        <w:t>:</w:t>
      </w:r>
    </w:p>
    <w:p w:rsidR="00EE6509" w:rsidRPr="00EE6509" w:rsidRDefault="00EE6509" w:rsidP="00D11EE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eastAsia="Calibri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1. </w:t>
      </w:r>
      <w:r w:rsidR="00D11EE2" w:rsidRPr="00EE6509">
        <w:rPr>
          <w:rFonts w:ascii="Arial" w:hAnsi="Arial" w:cs="Arial"/>
          <w:szCs w:val="24"/>
        </w:rPr>
        <w:t>Nakon usv</w:t>
      </w:r>
      <w:r w:rsidR="00786BBB">
        <w:rPr>
          <w:rFonts w:ascii="Arial" w:hAnsi="Arial" w:cs="Arial"/>
          <w:szCs w:val="24"/>
        </w:rPr>
        <w:t>ajanja Plana nabave ravnatelj</w:t>
      </w:r>
      <w:r w:rsidR="00D11EE2" w:rsidRPr="00EE6509">
        <w:rPr>
          <w:rFonts w:ascii="Arial" w:hAnsi="Arial" w:cs="Arial"/>
          <w:szCs w:val="24"/>
        </w:rPr>
        <w:t xml:space="preserve"> donosi Odluku o imenovanju </w:t>
      </w:r>
      <w:r w:rsidR="00EE6509">
        <w:rPr>
          <w:rFonts w:ascii="Arial" w:hAnsi="Arial" w:cs="Arial"/>
          <w:szCs w:val="24"/>
        </w:rPr>
        <w:t>p</w:t>
      </w:r>
      <w:r w:rsidR="00791713">
        <w:rPr>
          <w:rFonts w:ascii="Arial" w:hAnsi="Arial" w:cs="Arial"/>
          <w:szCs w:val="24"/>
        </w:rPr>
        <w:t xml:space="preserve">ovjerenstva za </w:t>
      </w:r>
      <w:r w:rsidR="00791713" w:rsidRPr="00791713">
        <w:rPr>
          <w:rFonts w:ascii="Arial" w:hAnsi="Arial" w:cs="Arial"/>
          <w:szCs w:val="24"/>
        </w:rPr>
        <w:t>provođenje</w:t>
      </w:r>
      <w:r w:rsidR="00D11EE2" w:rsidRPr="00791713">
        <w:rPr>
          <w:rFonts w:ascii="Arial" w:hAnsi="Arial" w:cs="Arial"/>
          <w:szCs w:val="24"/>
        </w:rPr>
        <w:t xml:space="preserve"> postupka nabave za predmete nabave navedene u Planu nabave čija je procijenjena vrijednost veća od </w:t>
      </w:r>
      <w:r w:rsidR="00791713" w:rsidRPr="00791713">
        <w:rPr>
          <w:rFonts w:ascii="Arial" w:hAnsi="Arial" w:cs="Arial"/>
          <w:szCs w:val="24"/>
        </w:rPr>
        <w:t>2</w:t>
      </w:r>
      <w:r w:rsidR="00D11EE2" w:rsidRPr="00791713">
        <w:rPr>
          <w:rFonts w:ascii="Arial" w:hAnsi="Arial" w:cs="Arial"/>
          <w:szCs w:val="24"/>
        </w:rPr>
        <w:t xml:space="preserve">0.000,00 </w:t>
      </w:r>
      <w:r w:rsidR="00EE6509" w:rsidRPr="00791713">
        <w:rPr>
          <w:rFonts w:ascii="Arial" w:hAnsi="Arial" w:cs="Arial"/>
          <w:szCs w:val="24"/>
        </w:rPr>
        <w:t>kuna</w:t>
      </w:r>
      <w:r w:rsidR="00D11EE2" w:rsidRPr="00791713">
        <w:rPr>
          <w:rFonts w:ascii="Arial" w:hAnsi="Arial" w:cs="Arial"/>
          <w:szCs w:val="24"/>
        </w:rPr>
        <w:t>, a manja od 200.000,00 kuna bez PDV,</w:t>
      </w:r>
      <w:r w:rsidR="00D11EE2" w:rsidRPr="00791713">
        <w:rPr>
          <w:rFonts w:ascii="Arial" w:eastAsia="Calibri" w:hAnsi="Arial" w:cs="Arial"/>
          <w:szCs w:val="24"/>
        </w:rPr>
        <w:t xml:space="preserve"> odnosno 500.000,00 kuna za nabavu radova.</w:t>
      </w:r>
    </w:p>
    <w:p w:rsidR="0042387F" w:rsidRPr="00EE6509" w:rsidRDefault="0042387F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42387F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2. </w:t>
      </w:r>
      <w:r w:rsidR="00D11EE2" w:rsidRPr="00EE6509">
        <w:rPr>
          <w:rFonts w:ascii="Arial" w:hAnsi="Arial" w:cs="Arial"/>
          <w:szCs w:val="24"/>
        </w:rPr>
        <w:t xml:space="preserve">Članovi Povjerenstva su dužni potpisati izjavu </w:t>
      </w:r>
      <w:r w:rsidR="0042387F" w:rsidRPr="00791713">
        <w:rPr>
          <w:rFonts w:ascii="Arial" w:hAnsi="Arial" w:cs="Arial"/>
          <w:szCs w:val="24"/>
        </w:rPr>
        <w:t>o nepostojanju sukoba interesa</w:t>
      </w:r>
      <w:r w:rsidR="00791713">
        <w:rPr>
          <w:rFonts w:ascii="Arial" w:hAnsi="Arial" w:cs="Arial"/>
          <w:szCs w:val="24"/>
        </w:rPr>
        <w:t>.</w:t>
      </w:r>
    </w:p>
    <w:p w:rsidR="00791713" w:rsidRPr="00EE6509" w:rsidRDefault="00791713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D11EE2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3. </w:t>
      </w:r>
      <w:r w:rsidR="00D11EE2" w:rsidRPr="00EE6509">
        <w:rPr>
          <w:rFonts w:ascii="Arial" w:hAnsi="Arial" w:cs="Arial"/>
          <w:szCs w:val="24"/>
        </w:rPr>
        <w:t xml:space="preserve">Radi transparentnosti postupaka nabave </w:t>
      </w:r>
      <w:r w:rsidR="00791713" w:rsidRPr="008701DC">
        <w:rPr>
          <w:rFonts w:ascii="Arial" w:hAnsi="Arial" w:cs="Arial"/>
          <w:szCs w:val="24"/>
        </w:rPr>
        <w:t>ispod zakonskog praga</w:t>
      </w:r>
      <w:r w:rsidR="00791713" w:rsidRPr="00EE6509">
        <w:rPr>
          <w:rFonts w:ascii="Arial" w:hAnsi="Arial" w:cs="Arial"/>
          <w:szCs w:val="24"/>
        </w:rPr>
        <w:t xml:space="preserve"> </w:t>
      </w:r>
      <w:r w:rsidR="00D11EE2" w:rsidRPr="00EE6509">
        <w:rPr>
          <w:rFonts w:ascii="Arial" w:hAnsi="Arial" w:cs="Arial"/>
          <w:szCs w:val="24"/>
        </w:rPr>
        <w:t>vrši se objava Poziva za dostavu ponuda sa priloženom dokumentacijom na web stranici Škole.</w:t>
      </w:r>
      <w:r w:rsidR="0042387F">
        <w:rPr>
          <w:rFonts w:ascii="Arial" w:hAnsi="Arial" w:cs="Arial"/>
          <w:szCs w:val="24"/>
        </w:rPr>
        <w:t xml:space="preserve"> </w:t>
      </w:r>
      <w:r w:rsidR="00D11EE2" w:rsidRPr="00EE6509">
        <w:rPr>
          <w:rFonts w:ascii="Arial" w:hAnsi="Arial" w:cs="Arial"/>
          <w:szCs w:val="24"/>
        </w:rPr>
        <w:t>Također ovlašteni predstavnic</w:t>
      </w:r>
      <w:r w:rsidR="00786BBB">
        <w:rPr>
          <w:rFonts w:ascii="Arial" w:hAnsi="Arial" w:cs="Arial"/>
          <w:szCs w:val="24"/>
        </w:rPr>
        <w:t>i imenovani odlukom ravnatelja</w:t>
      </w:r>
      <w:r w:rsidR="00D11EE2" w:rsidRPr="00EE6509">
        <w:rPr>
          <w:rFonts w:ascii="Arial" w:hAnsi="Arial" w:cs="Arial"/>
          <w:szCs w:val="24"/>
        </w:rPr>
        <w:t>, upućuju poziv za dostav</w:t>
      </w:r>
      <w:r w:rsidR="0042387F">
        <w:rPr>
          <w:rFonts w:ascii="Arial" w:hAnsi="Arial" w:cs="Arial"/>
          <w:szCs w:val="24"/>
        </w:rPr>
        <w:t>u ponuda na adresu najmanje tri</w:t>
      </w:r>
      <w:r w:rsidR="00D11EE2" w:rsidRPr="00EE6509">
        <w:rPr>
          <w:rFonts w:ascii="Arial" w:hAnsi="Arial" w:cs="Arial"/>
          <w:szCs w:val="24"/>
        </w:rPr>
        <w:t xml:space="preserve"> gospodarska subjekta  po vlastitom izboru na dokaziv način (faxom, elektroničkom poštom i dr.)</w:t>
      </w:r>
    </w:p>
    <w:p w:rsidR="0042387F" w:rsidRPr="00EE6509" w:rsidRDefault="0042387F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D11EE2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4. </w:t>
      </w:r>
      <w:r w:rsidR="00D11EE2" w:rsidRPr="00EE6509">
        <w:rPr>
          <w:rFonts w:ascii="Arial" w:hAnsi="Arial" w:cs="Arial"/>
          <w:szCs w:val="24"/>
        </w:rPr>
        <w:t>Na taj način svi zainteresirani gospodarski subjekti su u mogućnosti preuzeti Poziv na dostavu ponuda za predmet nabave za koji namjeravaju podnijeti pon</w:t>
      </w:r>
      <w:r w:rsidR="0042387F">
        <w:rPr>
          <w:rFonts w:ascii="Arial" w:hAnsi="Arial" w:cs="Arial"/>
          <w:szCs w:val="24"/>
        </w:rPr>
        <w:t>udu, do roka određenog u Pozivu</w:t>
      </w:r>
      <w:r w:rsidR="00D11EE2" w:rsidRPr="00EE6509">
        <w:rPr>
          <w:rFonts w:ascii="Arial" w:hAnsi="Arial" w:cs="Arial"/>
          <w:szCs w:val="24"/>
        </w:rPr>
        <w:t xml:space="preserve">. </w:t>
      </w:r>
    </w:p>
    <w:p w:rsidR="0042387F" w:rsidRPr="00EE6509" w:rsidRDefault="0042387F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D11EE2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5. </w:t>
      </w:r>
      <w:r w:rsidR="00D11EE2" w:rsidRPr="00EE6509">
        <w:rPr>
          <w:rFonts w:ascii="Arial" w:hAnsi="Arial" w:cs="Arial"/>
          <w:szCs w:val="24"/>
        </w:rPr>
        <w:t>Otvaranje ponuda nije javno. Povjerenstvo za provođenje postupaka n</w:t>
      </w:r>
      <w:r w:rsidR="00791713" w:rsidRPr="00EE6509">
        <w:rPr>
          <w:rFonts w:ascii="Arial" w:hAnsi="Arial" w:cs="Arial"/>
          <w:szCs w:val="24"/>
        </w:rPr>
        <w:t>abave</w:t>
      </w:r>
      <w:r w:rsidR="00791713" w:rsidRPr="00791713">
        <w:rPr>
          <w:rFonts w:ascii="Arial" w:hAnsi="Arial" w:cs="Arial"/>
          <w:szCs w:val="24"/>
        </w:rPr>
        <w:t xml:space="preserve"> </w:t>
      </w:r>
      <w:r w:rsidR="00791713" w:rsidRPr="008701DC">
        <w:rPr>
          <w:rFonts w:ascii="Arial" w:hAnsi="Arial" w:cs="Arial"/>
          <w:szCs w:val="24"/>
        </w:rPr>
        <w:t>ispod zakonskog praga</w:t>
      </w:r>
      <w:r w:rsidR="00791713" w:rsidRPr="00EE6509">
        <w:rPr>
          <w:rFonts w:ascii="Arial" w:hAnsi="Arial" w:cs="Arial"/>
          <w:szCs w:val="24"/>
        </w:rPr>
        <w:t xml:space="preserve"> </w:t>
      </w:r>
      <w:r w:rsidR="00D11EE2" w:rsidRPr="00EE6509">
        <w:rPr>
          <w:rFonts w:ascii="Arial" w:hAnsi="Arial" w:cs="Arial"/>
          <w:szCs w:val="24"/>
        </w:rPr>
        <w:t>pregledava i ocjenjuje ponude, sukladno uvjetima traženim u dokumentaciji i utvrđenom kriteriju za odabir ponude, te sastavlja zapisnik o otvaranju, pregledu i ocjeni po</w:t>
      </w:r>
      <w:r w:rsidR="00786BBB">
        <w:rPr>
          <w:rFonts w:ascii="Arial" w:hAnsi="Arial" w:cs="Arial"/>
          <w:szCs w:val="24"/>
        </w:rPr>
        <w:t>nuda. Nakon toga se ravnatelju</w:t>
      </w:r>
      <w:r w:rsidR="00D11EE2" w:rsidRPr="00EE6509">
        <w:rPr>
          <w:rFonts w:ascii="Arial" w:hAnsi="Arial" w:cs="Arial"/>
          <w:szCs w:val="24"/>
        </w:rPr>
        <w:t xml:space="preserve"> daje prijedlog Odluke o odabiru.</w:t>
      </w:r>
    </w:p>
    <w:p w:rsidR="0042387F" w:rsidRPr="00EE6509" w:rsidRDefault="0042387F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D11EE2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6. </w:t>
      </w:r>
      <w:r w:rsidR="00D11EE2" w:rsidRPr="00EE6509">
        <w:rPr>
          <w:rFonts w:ascii="Arial" w:hAnsi="Arial" w:cs="Arial"/>
          <w:szCs w:val="24"/>
        </w:rPr>
        <w:t>Na pri</w:t>
      </w:r>
      <w:r w:rsidR="00786BBB">
        <w:rPr>
          <w:rFonts w:ascii="Arial" w:hAnsi="Arial" w:cs="Arial"/>
          <w:szCs w:val="24"/>
        </w:rPr>
        <w:t>jedlog Povjerenstva ravnatelj</w:t>
      </w:r>
      <w:r w:rsidR="00D11EE2" w:rsidRPr="00EE6509">
        <w:rPr>
          <w:rFonts w:ascii="Arial" w:hAnsi="Arial" w:cs="Arial"/>
          <w:szCs w:val="24"/>
        </w:rPr>
        <w:t xml:space="preserve"> donosi Odluku o odabiru i istu potpisuje. U Odluci o odabiru ponude ponuditeljima se daje mogućnost ulaganja prigovora na odabir, sa rokom od pet dana od dobivanja Odluke.</w:t>
      </w:r>
    </w:p>
    <w:p w:rsidR="0042387F" w:rsidRPr="00EE6509" w:rsidRDefault="0042387F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D11EE2" w:rsidRPr="00EE6509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7. </w:t>
      </w:r>
      <w:r w:rsidR="00786BBB">
        <w:rPr>
          <w:rFonts w:ascii="Arial" w:hAnsi="Arial" w:cs="Arial"/>
          <w:szCs w:val="24"/>
        </w:rPr>
        <w:t>Ravnatelj</w:t>
      </w:r>
      <w:r w:rsidR="00D11EE2" w:rsidRPr="00EE6509">
        <w:rPr>
          <w:rFonts w:ascii="Arial" w:hAnsi="Arial" w:cs="Arial"/>
          <w:szCs w:val="24"/>
        </w:rPr>
        <w:t xml:space="preserve"> odlučuje o prigovoru ponuditelja na odabir. U svrhu donošenja o</w:t>
      </w:r>
      <w:r w:rsidR="00786BBB">
        <w:rPr>
          <w:rFonts w:ascii="Arial" w:hAnsi="Arial" w:cs="Arial"/>
          <w:szCs w:val="24"/>
        </w:rPr>
        <w:t>dluke po prigovoru, ravnatelj</w:t>
      </w:r>
      <w:r w:rsidR="00D11EE2" w:rsidRPr="00EE6509">
        <w:rPr>
          <w:rFonts w:ascii="Arial" w:hAnsi="Arial" w:cs="Arial"/>
          <w:szCs w:val="24"/>
        </w:rPr>
        <w:t xml:space="preserve"> može </w:t>
      </w:r>
      <w:r w:rsidR="0042387F">
        <w:rPr>
          <w:rFonts w:ascii="Arial" w:hAnsi="Arial" w:cs="Arial"/>
          <w:szCs w:val="24"/>
        </w:rPr>
        <w:t>angažirati vanjske stručnjake (</w:t>
      </w:r>
      <w:r w:rsidR="00D11EE2" w:rsidRPr="00EE6509">
        <w:rPr>
          <w:rFonts w:ascii="Arial" w:hAnsi="Arial" w:cs="Arial"/>
          <w:szCs w:val="24"/>
        </w:rPr>
        <w:t>pravne, tehničke stru</w:t>
      </w:r>
      <w:r w:rsidR="0042387F">
        <w:rPr>
          <w:rFonts w:ascii="Arial" w:hAnsi="Arial" w:cs="Arial"/>
          <w:szCs w:val="24"/>
        </w:rPr>
        <w:t>ke, te djelatnosti javne nabave</w:t>
      </w:r>
      <w:r w:rsidR="00D11EE2" w:rsidRPr="00EE6509">
        <w:rPr>
          <w:rFonts w:ascii="Arial" w:hAnsi="Arial" w:cs="Arial"/>
          <w:szCs w:val="24"/>
        </w:rPr>
        <w:t>). Po dos</w:t>
      </w:r>
      <w:r w:rsidR="00786BBB">
        <w:rPr>
          <w:rFonts w:ascii="Arial" w:hAnsi="Arial" w:cs="Arial"/>
          <w:szCs w:val="24"/>
        </w:rPr>
        <w:t>tavljenom prigovoru ravnatelj</w:t>
      </w:r>
      <w:r w:rsidR="00D11EE2" w:rsidRPr="00EE6509">
        <w:rPr>
          <w:rFonts w:ascii="Arial" w:hAnsi="Arial" w:cs="Arial"/>
          <w:szCs w:val="24"/>
        </w:rPr>
        <w:t xml:space="preserve"> može:</w:t>
      </w:r>
    </w:p>
    <w:p w:rsidR="00D11EE2" w:rsidRPr="00EE6509" w:rsidRDefault="00570C2E" w:rsidP="00570C2E">
      <w:pPr>
        <w:pStyle w:val="ListParagraph1"/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- </w:t>
      </w:r>
      <w:r w:rsidR="00D11EE2" w:rsidRPr="00EE6509">
        <w:rPr>
          <w:rFonts w:ascii="Arial" w:hAnsi="Arial" w:cs="Arial"/>
          <w:szCs w:val="24"/>
        </w:rPr>
        <w:t>prigovor odbiti kao neosnovan,</w:t>
      </w:r>
    </w:p>
    <w:p w:rsidR="00D11EE2" w:rsidRDefault="00570C2E" w:rsidP="0042387F">
      <w:pPr>
        <w:pStyle w:val="ListParagraph1"/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- </w:t>
      </w:r>
      <w:r w:rsidR="00D11EE2" w:rsidRPr="00EE6509">
        <w:rPr>
          <w:rFonts w:ascii="Arial" w:hAnsi="Arial" w:cs="Arial"/>
          <w:szCs w:val="24"/>
        </w:rPr>
        <w:t>ocijeniti prigovor osnovanim, odluku o odabiru poništ</w:t>
      </w:r>
      <w:r w:rsidR="0042387F">
        <w:rPr>
          <w:rFonts w:ascii="Arial" w:hAnsi="Arial" w:cs="Arial"/>
          <w:szCs w:val="24"/>
        </w:rPr>
        <w:t xml:space="preserve">iti i dostaviti Povjerenstvu </w:t>
      </w:r>
      <w:r w:rsidR="00D11EE2" w:rsidRPr="00EE6509">
        <w:rPr>
          <w:rFonts w:ascii="Arial" w:hAnsi="Arial" w:cs="Arial"/>
          <w:szCs w:val="24"/>
        </w:rPr>
        <w:t xml:space="preserve">za provedbu bagatelne nabave na ponovno razmatranje ponuda i donošenje nove odluke o odabiru.  </w:t>
      </w:r>
    </w:p>
    <w:p w:rsidR="0042387F" w:rsidRPr="00EE6509" w:rsidRDefault="0042387F" w:rsidP="0042387F">
      <w:pPr>
        <w:pStyle w:val="ListParagraph1"/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8. </w:t>
      </w:r>
      <w:r w:rsidR="00D11EE2" w:rsidRPr="00EE6509">
        <w:rPr>
          <w:rFonts w:ascii="Arial" w:hAnsi="Arial" w:cs="Arial"/>
          <w:szCs w:val="24"/>
        </w:rPr>
        <w:t>Ukoliko nema prigovora na Odluku o odabiru, sklapa se ugovor ili izdaje narudžbenica koja ima elemente ugovora, uz preduvjet da su u Financijskim planom osigurana sredstva za nabavu.</w:t>
      </w:r>
    </w:p>
    <w:p w:rsidR="0042387F" w:rsidRPr="00EE6509" w:rsidRDefault="0042387F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42387F" w:rsidRPr="00EE6509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9. </w:t>
      </w:r>
      <w:r w:rsidR="00D11EE2" w:rsidRPr="00EE6509">
        <w:rPr>
          <w:rFonts w:ascii="Arial" w:hAnsi="Arial" w:cs="Arial"/>
          <w:szCs w:val="24"/>
        </w:rPr>
        <w:t>Odluku o odabiru</w:t>
      </w:r>
      <w:r w:rsidR="0042387F">
        <w:rPr>
          <w:rFonts w:ascii="Arial" w:hAnsi="Arial" w:cs="Arial"/>
          <w:szCs w:val="24"/>
        </w:rPr>
        <w:t>, ugovor ili narudžbenicu</w:t>
      </w:r>
      <w:r w:rsidR="00786BBB">
        <w:rPr>
          <w:rFonts w:ascii="Arial" w:hAnsi="Arial" w:cs="Arial"/>
          <w:szCs w:val="24"/>
        </w:rPr>
        <w:t xml:space="preserve"> potpisuje ravnatelj</w:t>
      </w:r>
      <w:r w:rsidR="00D11EE2" w:rsidRPr="00EE6509">
        <w:rPr>
          <w:rFonts w:ascii="Arial" w:hAnsi="Arial" w:cs="Arial"/>
          <w:szCs w:val="24"/>
        </w:rPr>
        <w:t xml:space="preserve">.  </w:t>
      </w:r>
    </w:p>
    <w:p w:rsidR="00570C2E" w:rsidRPr="00EE6509" w:rsidRDefault="00570C2E" w:rsidP="00570C2E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D11EE2" w:rsidRDefault="00D11EE2" w:rsidP="00D11EE2">
      <w:pPr>
        <w:pStyle w:val="ListParagraph1"/>
        <w:spacing w:after="0" w:line="240" w:lineRule="auto"/>
        <w:ind w:left="0"/>
        <w:jc w:val="center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>Članak 6.</w:t>
      </w:r>
    </w:p>
    <w:p w:rsidR="0042387F" w:rsidRPr="00EE6509" w:rsidRDefault="0042387F" w:rsidP="00D11EE2">
      <w:pPr>
        <w:pStyle w:val="ListParagraph1"/>
        <w:spacing w:after="0" w:line="240" w:lineRule="auto"/>
        <w:ind w:left="0"/>
        <w:jc w:val="center"/>
        <w:rPr>
          <w:rFonts w:ascii="Arial" w:hAnsi="Arial" w:cs="Arial"/>
          <w:b/>
          <w:bCs/>
          <w:szCs w:val="24"/>
        </w:rPr>
      </w:pPr>
    </w:p>
    <w:p w:rsidR="0042387F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Sukladno uvjetima za prikupljanje ponuda za nabave </w:t>
      </w:r>
      <w:r w:rsidR="003F0205" w:rsidRPr="008701DC">
        <w:rPr>
          <w:rFonts w:ascii="Arial" w:hAnsi="Arial" w:cs="Arial"/>
          <w:szCs w:val="24"/>
        </w:rPr>
        <w:t>ispod zakonskog praga</w:t>
      </w:r>
      <w:r w:rsidR="003F0205" w:rsidRPr="00EE6509">
        <w:rPr>
          <w:rFonts w:ascii="Arial" w:hAnsi="Arial" w:cs="Arial"/>
          <w:szCs w:val="24"/>
        </w:rPr>
        <w:t xml:space="preserve"> </w:t>
      </w:r>
      <w:r w:rsidRPr="00EE6509">
        <w:rPr>
          <w:rFonts w:ascii="Arial" w:hAnsi="Arial" w:cs="Arial"/>
          <w:szCs w:val="24"/>
        </w:rPr>
        <w:t>ponuditelji u</w:t>
      </w:r>
      <w:r w:rsidR="0042387F">
        <w:rPr>
          <w:rFonts w:ascii="Arial" w:hAnsi="Arial" w:cs="Arial"/>
          <w:szCs w:val="24"/>
        </w:rPr>
        <w:t xml:space="preserve"> ponudama dostavljaju </w:t>
      </w:r>
    </w:p>
    <w:p w:rsidR="0042387F" w:rsidRPr="00EE6509" w:rsidRDefault="0042387F" w:rsidP="00D11EE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Pr="00EE6509" w:rsidRDefault="00D11EE2" w:rsidP="003F0205">
      <w:pPr>
        <w:pStyle w:val="ListParagraph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>Presliku isprave o upisu u poslovni, sudski (trgovački), strukovni, obrtni ili drugi odgovarajući registar, ne stariji od 6 mjeseci od dana objave na web stranici Škole. Ovim dokazom ponuditelj mora dokazati da je registriran za obavljanje poslova odnosno djelatnosti</w:t>
      </w:r>
      <w:r w:rsidR="0042387F">
        <w:rPr>
          <w:rFonts w:ascii="Arial" w:hAnsi="Arial" w:cs="Arial"/>
          <w:szCs w:val="24"/>
        </w:rPr>
        <w:t xml:space="preserve"> koja je predmet nabave</w:t>
      </w:r>
      <w:r w:rsidRPr="00EE6509">
        <w:rPr>
          <w:rFonts w:ascii="Arial" w:hAnsi="Arial" w:cs="Arial"/>
          <w:szCs w:val="24"/>
        </w:rPr>
        <w:t>.</w:t>
      </w:r>
    </w:p>
    <w:p w:rsidR="0042387F" w:rsidRDefault="0042387F" w:rsidP="00D11EE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Pr="00EE6509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>Škola mo</w:t>
      </w:r>
      <w:r w:rsidR="0042387F">
        <w:rPr>
          <w:rFonts w:ascii="Arial" w:hAnsi="Arial" w:cs="Arial"/>
          <w:szCs w:val="24"/>
        </w:rPr>
        <w:t>že zahtijevati slijedeće dokaze</w:t>
      </w:r>
      <w:r w:rsidRPr="00EE6509">
        <w:rPr>
          <w:rFonts w:ascii="Arial" w:hAnsi="Arial" w:cs="Arial"/>
          <w:szCs w:val="24"/>
        </w:rPr>
        <w:t>:</w:t>
      </w:r>
    </w:p>
    <w:p w:rsidR="0042387F" w:rsidRDefault="0042387F" w:rsidP="009B654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D11EE2" w:rsidRPr="00EE6509" w:rsidRDefault="009B6545" w:rsidP="009B654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1. </w:t>
      </w:r>
      <w:r w:rsidR="0042387F">
        <w:rPr>
          <w:rFonts w:ascii="Arial" w:hAnsi="Arial" w:cs="Arial"/>
          <w:szCs w:val="24"/>
        </w:rPr>
        <w:t>Preslike potvrda</w:t>
      </w:r>
      <w:r w:rsidR="00D11EE2" w:rsidRPr="00EE6509">
        <w:rPr>
          <w:rFonts w:ascii="Arial" w:hAnsi="Arial" w:cs="Arial"/>
          <w:szCs w:val="24"/>
        </w:rPr>
        <w:t xml:space="preserve"> druge ugovorne strane o izvršenim radovima u posljednjih pet godina, odnosno izvršenim uslugama u posljednje 3 godine kojima se dokazuje zadovoljavajuće izvršenje najmanje 2 </w:t>
      </w:r>
      <w:r w:rsidR="00D11EE2" w:rsidRPr="00EE6509">
        <w:rPr>
          <w:rFonts w:ascii="Arial" w:hAnsi="Arial" w:cs="Arial"/>
          <w:szCs w:val="24"/>
        </w:rPr>
        <w:lastRenderedPageBreak/>
        <w:t>ugovora s istim</w:t>
      </w:r>
      <w:r w:rsidR="0042387F">
        <w:rPr>
          <w:rFonts w:ascii="Arial" w:hAnsi="Arial" w:cs="Arial"/>
          <w:szCs w:val="24"/>
        </w:rPr>
        <w:t xml:space="preserve"> ili sličnim predmetom ugovora,</w:t>
      </w:r>
      <w:r w:rsidR="00D11EE2" w:rsidRPr="00EE6509">
        <w:rPr>
          <w:rFonts w:ascii="Arial" w:hAnsi="Arial" w:cs="Arial"/>
          <w:szCs w:val="24"/>
        </w:rPr>
        <w:t xml:space="preserve"> izjavu o jamstvu za otklanjanje nedostataka u jamstvenom roku. </w:t>
      </w:r>
    </w:p>
    <w:p w:rsidR="0042387F" w:rsidRDefault="0042387F" w:rsidP="009B654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D11EE2" w:rsidRPr="00EE6509" w:rsidRDefault="009B6545" w:rsidP="009B654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2. </w:t>
      </w:r>
      <w:r w:rsidR="00D11EE2" w:rsidRPr="00EE6509">
        <w:rPr>
          <w:rFonts w:ascii="Arial" w:hAnsi="Arial" w:cs="Arial"/>
          <w:szCs w:val="24"/>
        </w:rPr>
        <w:t>Kada to ocijeni potre</w:t>
      </w:r>
      <w:r w:rsidR="0042387F">
        <w:rPr>
          <w:rFonts w:ascii="Arial" w:hAnsi="Arial" w:cs="Arial"/>
          <w:szCs w:val="24"/>
        </w:rPr>
        <w:t>bnim (ovisno o predmetu nabave)</w:t>
      </w:r>
      <w:r w:rsidR="00D11EE2" w:rsidRPr="00EE6509">
        <w:rPr>
          <w:rFonts w:ascii="Arial" w:hAnsi="Arial" w:cs="Arial"/>
          <w:szCs w:val="24"/>
        </w:rPr>
        <w:t xml:space="preserve"> Škola odnosno ovlašteni predstavnici mogu zatražiti od ponuditelja i druge dokaze radi utvrđivanja sposobnosti.</w:t>
      </w:r>
    </w:p>
    <w:p w:rsidR="0042387F" w:rsidRDefault="0042387F" w:rsidP="009B654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D11EE2" w:rsidRPr="00EE6509" w:rsidRDefault="009B6545" w:rsidP="0042387F">
      <w:pPr>
        <w:pStyle w:val="ListParagraph1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3. </w:t>
      </w:r>
      <w:r w:rsidR="00D11EE2" w:rsidRPr="00EE6509">
        <w:rPr>
          <w:rFonts w:ascii="Arial" w:hAnsi="Arial" w:cs="Arial"/>
          <w:szCs w:val="24"/>
        </w:rPr>
        <w:t>Škola neće povjeriti poslove ponuditeljima kojima je naloženo uklanjanje nedostataka ili popravak nekvalitetno izvedenih radova.</w:t>
      </w:r>
    </w:p>
    <w:p w:rsidR="00D11EE2" w:rsidRPr="00EE6509" w:rsidRDefault="00D11EE2" w:rsidP="00D11EE2">
      <w:pPr>
        <w:pStyle w:val="ListParagraph1"/>
        <w:spacing w:after="0" w:line="240" w:lineRule="auto"/>
        <w:ind w:left="360"/>
        <w:jc w:val="both"/>
        <w:rPr>
          <w:rFonts w:ascii="Arial" w:hAnsi="Arial" w:cs="Arial"/>
          <w:szCs w:val="24"/>
        </w:rPr>
      </w:pPr>
    </w:p>
    <w:p w:rsidR="00D11EE2" w:rsidRDefault="00D11EE2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>Članak 7.</w:t>
      </w:r>
    </w:p>
    <w:p w:rsidR="0042387F" w:rsidRPr="00EE6509" w:rsidRDefault="0042387F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42387F" w:rsidRDefault="003F0205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3F0205">
        <w:rPr>
          <w:rFonts w:ascii="Arial" w:hAnsi="Arial" w:cs="Arial"/>
          <w:szCs w:val="24"/>
        </w:rPr>
        <w:t>N</w:t>
      </w:r>
      <w:r w:rsidR="00D11EE2" w:rsidRPr="00EE6509">
        <w:rPr>
          <w:rFonts w:ascii="Arial" w:hAnsi="Arial" w:cs="Arial"/>
          <w:szCs w:val="24"/>
        </w:rPr>
        <w:t>abave</w:t>
      </w:r>
      <w:r w:rsidRPr="003F0205">
        <w:rPr>
          <w:rFonts w:ascii="Arial" w:hAnsi="Arial" w:cs="Arial"/>
          <w:szCs w:val="24"/>
        </w:rPr>
        <w:t xml:space="preserve"> </w:t>
      </w:r>
      <w:r w:rsidRPr="008701DC">
        <w:rPr>
          <w:rFonts w:ascii="Arial" w:hAnsi="Arial" w:cs="Arial"/>
          <w:szCs w:val="24"/>
        </w:rPr>
        <w:t>ispod zakonskog praga</w:t>
      </w:r>
      <w:r w:rsidR="00D11EE2" w:rsidRPr="00EE6509">
        <w:rPr>
          <w:rFonts w:ascii="Arial" w:hAnsi="Arial" w:cs="Arial"/>
          <w:szCs w:val="24"/>
        </w:rPr>
        <w:t xml:space="preserve"> koje zahtijevaju hitnost postupka - ovlašteni predstavnic</w:t>
      </w:r>
      <w:r w:rsidR="00786BBB">
        <w:rPr>
          <w:rFonts w:ascii="Arial" w:hAnsi="Arial" w:cs="Arial"/>
          <w:szCs w:val="24"/>
        </w:rPr>
        <w:t>i imenovani odlukom ravnatelja</w:t>
      </w:r>
      <w:r w:rsidR="00D11EE2" w:rsidRPr="00EE6509">
        <w:rPr>
          <w:rFonts w:ascii="Arial" w:hAnsi="Arial" w:cs="Arial"/>
          <w:szCs w:val="24"/>
        </w:rPr>
        <w:t xml:space="preserve"> u kojoj je naznačen razlog žurnosti postupka, upućuju poziv za dostavu</w:t>
      </w:r>
      <w:r w:rsidR="0042387F">
        <w:rPr>
          <w:rFonts w:ascii="Arial" w:hAnsi="Arial" w:cs="Arial"/>
          <w:szCs w:val="24"/>
        </w:rPr>
        <w:t xml:space="preserve"> ponuda na adresu najmanje tri gospodarska subjekta </w:t>
      </w:r>
      <w:r w:rsidR="00D11EE2" w:rsidRPr="00EE6509">
        <w:rPr>
          <w:rFonts w:ascii="Arial" w:hAnsi="Arial" w:cs="Arial"/>
          <w:szCs w:val="24"/>
        </w:rPr>
        <w:t>po vlastitom izboru na dokaziv način (faxom, elektroničkom poštom i dr.), bez objave na web stranici Ško</w:t>
      </w:r>
      <w:r w:rsidR="0042387F">
        <w:rPr>
          <w:rFonts w:ascii="Arial" w:hAnsi="Arial" w:cs="Arial"/>
          <w:szCs w:val="24"/>
        </w:rPr>
        <w:t>le.</w:t>
      </w:r>
    </w:p>
    <w:p w:rsidR="00D11EE2" w:rsidRPr="00EE6509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>Rok za dostavu ponuda je najduže pet</w:t>
      </w:r>
      <w:r w:rsidR="0042387F">
        <w:rPr>
          <w:rFonts w:ascii="Arial" w:hAnsi="Arial" w:cs="Arial"/>
          <w:szCs w:val="24"/>
        </w:rPr>
        <w:t xml:space="preserve"> (5) dana</w:t>
      </w:r>
      <w:r w:rsidRPr="00EE6509">
        <w:rPr>
          <w:rFonts w:ascii="Arial" w:hAnsi="Arial" w:cs="Arial"/>
          <w:szCs w:val="24"/>
        </w:rPr>
        <w:t xml:space="preserve">. </w:t>
      </w:r>
    </w:p>
    <w:p w:rsidR="00D11EE2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 xml:space="preserve">Ovlašteni predstavnici uspoređuju pristigle ponude, te predlažu za odabir najpovoljniju ponudu sukladno kriteriju odabira.  </w:t>
      </w:r>
    </w:p>
    <w:p w:rsidR="0042387F" w:rsidRPr="00EE6509" w:rsidRDefault="0042387F" w:rsidP="00D11EE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Default="00D11EE2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>Članak 8.</w:t>
      </w:r>
    </w:p>
    <w:p w:rsidR="0042387F" w:rsidRPr="00EE6509" w:rsidRDefault="0042387F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11EE2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3F0205">
        <w:rPr>
          <w:rFonts w:ascii="Arial" w:hAnsi="Arial" w:cs="Arial"/>
          <w:szCs w:val="24"/>
        </w:rPr>
        <w:t xml:space="preserve">Zapisnik o pregledu i ocjeni ponuda iz </w:t>
      </w:r>
      <w:r w:rsidR="003F0205">
        <w:rPr>
          <w:rFonts w:ascii="Arial" w:hAnsi="Arial" w:cs="Arial"/>
          <w:szCs w:val="24"/>
        </w:rPr>
        <w:t xml:space="preserve">članka 5. </w:t>
      </w:r>
      <w:r w:rsidRPr="003F0205">
        <w:rPr>
          <w:rFonts w:ascii="Arial" w:hAnsi="Arial" w:cs="Arial"/>
          <w:szCs w:val="24"/>
        </w:rPr>
        <w:t>točke</w:t>
      </w:r>
      <w:r w:rsidR="003F0205" w:rsidRPr="003F0205">
        <w:rPr>
          <w:rFonts w:ascii="Arial" w:hAnsi="Arial" w:cs="Arial"/>
          <w:szCs w:val="24"/>
        </w:rPr>
        <w:t xml:space="preserve"> </w:t>
      </w:r>
      <w:r w:rsidR="0042387F" w:rsidRPr="003F0205">
        <w:rPr>
          <w:rFonts w:ascii="Arial" w:hAnsi="Arial" w:cs="Arial"/>
          <w:szCs w:val="24"/>
        </w:rPr>
        <w:t xml:space="preserve">5. </w:t>
      </w:r>
      <w:r w:rsidRPr="003F0205">
        <w:rPr>
          <w:rFonts w:ascii="Arial" w:hAnsi="Arial" w:cs="Arial"/>
          <w:szCs w:val="24"/>
        </w:rPr>
        <w:t>potpisuju ovlašteni predstavnici.</w:t>
      </w:r>
    </w:p>
    <w:p w:rsidR="0042387F" w:rsidRPr="00EE6509" w:rsidRDefault="0042387F" w:rsidP="00D11EE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Default="00D11EE2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>Članak 9.</w:t>
      </w:r>
    </w:p>
    <w:p w:rsidR="0042387F" w:rsidRPr="00EE6509" w:rsidRDefault="0042387F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11EE2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>Odredbe ove Odluke ne primjenjuje se kod</w:t>
      </w:r>
      <w:r w:rsidRPr="0042387F">
        <w:rPr>
          <w:rFonts w:ascii="Arial" w:hAnsi="Arial" w:cs="Arial"/>
          <w:color w:val="FF0000"/>
          <w:szCs w:val="24"/>
        </w:rPr>
        <w:t xml:space="preserve"> </w:t>
      </w:r>
      <w:r w:rsidRPr="00EE6509">
        <w:rPr>
          <w:rFonts w:ascii="Arial" w:hAnsi="Arial" w:cs="Arial"/>
          <w:szCs w:val="24"/>
        </w:rPr>
        <w:t xml:space="preserve">nabave usluga ukoliko je pružatelj usluga pravna ili fizička osoba čiji se odabir predlaže radi posebnih specijalističkih stručnih znanja,  posebnih kvaliteta usluga i drugih posebnih okolnosti (konzultantske, javnobilježničke, konzervatorske, usluge vještaka, zdravstvene i socijalne usluge i slično). </w:t>
      </w:r>
    </w:p>
    <w:p w:rsidR="0042387F" w:rsidRPr="00EE6509" w:rsidRDefault="0042387F" w:rsidP="00D11EE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D11EE2" w:rsidRDefault="0042387F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Članak 10.</w:t>
      </w:r>
    </w:p>
    <w:p w:rsidR="0042387F" w:rsidRPr="00EE6509" w:rsidRDefault="0042387F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11EE2" w:rsidRDefault="00D11EE2" w:rsidP="00D11EE2">
      <w:pPr>
        <w:spacing w:after="0" w:line="240" w:lineRule="auto"/>
        <w:rPr>
          <w:rFonts w:ascii="Arial" w:hAnsi="Arial" w:cs="Arial"/>
          <w:bCs/>
          <w:szCs w:val="24"/>
        </w:rPr>
      </w:pPr>
      <w:r w:rsidRPr="00EE6509">
        <w:rPr>
          <w:rFonts w:ascii="Arial" w:hAnsi="Arial" w:cs="Arial"/>
          <w:bCs/>
          <w:szCs w:val="24"/>
        </w:rPr>
        <w:t>Za praćenje realizacije nabave zaduženo je tajništvo i računovodstvo Škole.</w:t>
      </w:r>
    </w:p>
    <w:p w:rsidR="0042387F" w:rsidRPr="00EE6509" w:rsidRDefault="0042387F" w:rsidP="00D11EE2">
      <w:pPr>
        <w:spacing w:after="0" w:line="240" w:lineRule="auto"/>
        <w:rPr>
          <w:rFonts w:ascii="Arial" w:hAnsi="Arial" w:cs="Arial"/>
          <w:bCs/>
          <w:szCs w:val="24"/>
        </w:rPr>
      </w:pPr>
    </w:p>
    <w:p w:rsidR="00D11EE2" w:rsidRDefault="00D11EE2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E6509">
        <w:rPr>
          <w:rFonts w:ascii="Arial" w:hAnsi="Arial" w:cs="Arial"/>
          <w:b/>
          <w:bCs/>
          <w:szCs w:val="24"/>
        </w:rPr>
        <w:t>Članak 11.</w:t>
      </w:r>
    </w:p>
    <w:p w:rsidR="0042387F" w:rsidRPr="00EE6509" w:rsidRDefault="0042387F" w:rsidP="00D11EE2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11EE2" w:rsidRPr="00EE6509" w:rsidRDefault="00D11EE2" w:rsidP="00D11EE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E6509">
        <w:rPr>
          <w:rFonts w:ascii="Arial" w:hAnsi="Arial" w:cs="Arial"/>
          <w:szCs w:val="24"/>
        </w:rPr>
        <w:t>Ova Odluka stupa na snagu danom donošenja.</w:t>
      </w:r>
    </w:p>
    <w:p w:rsidR="00D11EE2" w:rsidRPr="00EE6509" w:rsidRDefault="00D11EE2" w:rsidP="00D11EE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D11EE2" w:rsidRDefault="00D11EE2" w:rsidP="00D11EE2">
      <w:pPr>
        <w:spacing w:after="0" w:line="240" w:lineRule="auto"/>
        <w:ind w:left="5529"/>
        <w:rPr>
          <w:rFonts w:ascii="Arial" w:hAnsi="Arial" w:cs="Arial"/>
          <w:b/>
          <w:bCs/>
          <w:szCs w:val="24"/>
        </w:rPr>
      </w:pPr>
    </w:p>
    <w:p w:rsidR="00643426" w:rsidRPr="00EE6509" w:rsidRDefault="00643426" w:rsidP="00D11EE2">
      <w:pPr>
        <w:spacing w:after="0" w:line="240" w:lineRule="auto"/>
        <w:ind w:left="5529"/>
        <w:rPr>
          <w:rFonts w:ascii="Arial" w:hAnsi="Arial" w:cs="Arial"/>
          <w:b/>
          <w:bCs/>
          <w:szCs w:val="24"/>
        </w:rPr>
      </w:pPr>
    </w:p>
    <w:p w:rsidR="00D11EE2" w:rsidRDefault="00786BBB" w:rsidP="00171154">
      <w:pPr>
        <w:spacing w:after="0" w:line="240" w:lineRule="auto"/>
        <w:ind w:left="737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Ravnatelj</w:t>
      </w:r>
      <w:r w:rsidR="00171154">
        <w:rPr>
          <w:rFonts w:ascii="Arial" w:hAnsi="Arial" w:cs="Arial"/>
          <w:szCs w:val="24"/>
        </w:rPr>
        <w:t>:</w:t>
      </w:r>
    </w:p>
    <w:p w:rsidR="00171154" w:rsidRDefault="00171154" w:rsidP="00171154">
      <w:pPr>
        <w:spacing w:after="0" w:line="240" w:lineRule="auto"/>
        <w:ind w:left="7371"/>
        <w:rPr>
          <w:rFonts w:ascii="Arial" w:hAnsi="Arial" w:cs="Arial"/>
          <w:szCs w:val="24"/>
        </w:rPr>
      </w:pPr>
    </w:p>
    <w:p w:rsidR="00171154" w:rsidRDefault="00171154" w:rsidP="00171154">
      <w:pPr>
        <w:spacing w:after="0" w:line="240" w:lineRule="auto"/>
        <w:ind w:left="737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</w:t>
      </w:r>
    </w:p>
    <w:p w:rsidR="00171154" w:rsidRDefault="00786BBB" w:rsidP="00171154">
      <w:pPr>
        <w:spacing w:after="0" w:line="240" w:lineRule="auto"/>
        <w:ind w:left="737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Dr.sc.Denis Stefan</w:t>
      </w:r>
    </w:p>
    <w:p w:rsidR="00171154" w:rsidRPr="00EE6509" w:rsidRDefault="00171154" w:rsidP="00171154">
      <w:pPr>
        <w:spacing w:after="0" w:line="240" w:lineRule="auto"/>
        <w:ind w:left="5529"/>
        <w:rPr>
          <w:rFonts w:ascii="Arial" w:hAnsi="Arial" w:cs="Arial"/>
          <w:szCs w:val="24"/>
        </w:rPr>
      </w:pPr>
    </w:p>
    <w:p w:rsidR="00D11EE2" w:rsidRPr="00EE6509" w:rsidRDefault="00D11EE2" w:rsidP="00D11EE2">
      <w:pPr>
        <w:spacing w:after="0" w:line="240" w:lineRule="auto"/>
        <w:rPr>
          <w:rFonts w:ascii="Arial" w:hAnsi="Arial" w:cs="Arial"/>
          <w:szCs w:val="24"/>
        </w:rPr>
      </w:pPr>
    </w:p>
    <w:p w:rsidR="001566E1" w:rsidRPr="00EE6509" w:rsidRDefault="001566E1">
      <w:pPr>
        <w:rPr>
          <w:sz w:val="20"/>
        </w:rPr>
      </w:pPr>
    </w:p>
    <w:sectPr w:rsidR="001566E1" w:rsidRPr="00EE6509" w:rsidSect="00171154">
      <w:footerReference w:type="default" r:id="rId8"/>
      <w:pgSz w:w="11906" w:h="16838"/>
      <w:pgMar w:top="993" w:right="99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CE" w:rsidRDefault="005E0CCE">
      <w:pPr>
        <w:spacing w:after="0" w:line="240" w:lineRule="auto"/>
      </w:pPr>
      <w:r>
        <w:separator/>
      </w:r>
    </w:p>
  </w:endnote>
  <w:endnote w:type="continuationSeparator" w:id="0">
    <w:p w:rsidR="005E0CCE" w:rsidRDefault="005E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C" w:rsidRDefault="0017115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E569F">
      <w:rPr>
        <w:noProof/>
      </w:rPr>
      <w:t>1</w:t>
    </w:r>
    <w:r>
      <w:fldChar w:fldCharType="end"/>
    </w:r>
  </w:p>
  <w:p w:rsidR="008A1D8C" w:rsidRDefault="005E0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CE" w:rsidRDefault="005E0CCE">
      <w:pPr>
        <w:spacing w:after="0" w:line="240" w:lineRule="auto"/>
      </w:pPr>
      <w:r>
        <w:separator/>
      </w:r>
    </w:p>
  </w:footnote>
  <w:footnote w:type="continuationSeparator" w:id="0">
    <w:p w:rsidR="005E0CCE" w:rsidRDefault="005E0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0D5A"/>
    <w:multiLevelType w:val="hybridMultilevel"/>
    <w:tmpl w:val="BB6821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93D06"/>
    <w:multiLevelType w:val="hybridMultilevel"/>
    <w:tmpl w:val="CB7A9F2C"/>
    <w:lvl w:ilvl="0" w:tplc="F63A96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6FF9"/>
    <w:multiLevelType w:val="hybridMultilevel"/>
    <w:tmpl w:val="0F2C4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840BE"/>
    <w:multiLevelType w:val="hybridMultilevel"/>
    <w:tmpl w:val="11FA1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63996"/>
    <w:multiLevelType w:val="hybridMultilevel"/>
    <w:tmpl w:val="4394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69B3"/>
    <w:multiLevelType w:val="hybridMultilevel"/>
    <w:tmpl w:val="C1EABA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A7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60DAB"/>
    <w:multiLevelType w:val="hybridMultilevel"/>
    <w:tmpl w:val="3962D1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E2"/>
    <w:rsid w:val="000307AE"/>
    <w:rsid w:val="001566E1"/>
    <w:rsid w:val="00171154"/>
    <w:rsid w:val="002B7060"/>
    <w:rsid w:val="002E569F"/>
    <w:rsid w:val="003E0A0C"/>
    <w:rsid w:val="003F0205"/>
    <w:rsid w:val="0042387F"/>
    <w:rsid w:val="00484FC4"/>
    <w:rsid w:val="00570C2E"/>
    <w:rsid w:val="005E0CCE"/>
    <w:rsid w:val="00643426"/>
    <w:rsid w:val="00666F16"/>
    <w:rsid w:val="00786BBB"/>
    <w:rsid w:val="00791713"/>
    <w:rsid w:val="008701DC"/>
    <w:rsid w:val="009B6545"/>
    <w:rsid w:val="00AD77C0"/>
    <w:rsid w:val="00D11EE2"/>
    <w:rsid w:val="00D1671E"/>
    <w:rsid w:val="00E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CD45"/>
  <w15:docId w15:val="{45CC5389-F2D7-4EAF-AD8F-B57CE2FD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EE2"/>
    <w:pPr>
      <w:suppressAutoHyphens/>
      <w:autoSpaceDN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D11EE2"/>
    <w:pPr>
      <w:ind w:left="720"/>
    </w:pPr>
  </w:style>
  <w:style w:type="paragraph" w:styleId="ListParagraph">
    <w:name w:val="List Paragraph"/>
    <w:basedOn w:val="Normal"/>
    <w:uiPriority w:val="34"/>
    <w:qFormat/>
    <w:rsid w:val="00D11EE2"/>
    <w:pPr>
      <w:suppressAutoHyphens w:val="0"/>
      <w:autoSpaceDN/>
      <w:ind w:left="720"/>
      <w:contextualSpacing/>
    </w:pPr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1E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EE2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BFE6-D66B-4322-B5A0-C75A7BBC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Jadranka Šuran</cp:lastModifiedBy>
  <cp:revision>2</cp:revision>
  <cp:lastPrinted>2020-07-30T08:44:00Z</cp:lastPrinted>
  <dcterms:created xsi:type="dcterms:W3CDTF">2020-07-30T08:46:00Z</dcterms:created>
  <dcterms:modified xsi:type="dcterms:W3CDTF">2020-07-30T08:46:00Z</dcterms:modified>
</cp:coreProperties>
</file>