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4F1596">
        <w:rPr>
          <w:rFonts w:ascii="Arial CE" w:hAnsi="Arial CE"/>
          <w:sz w:val="18"/>
          <w:szCs w:val="18"/>
          <w:lang w:val="hr-HR"/>
        </w:rPr>
        <w:t>16</w:t>
      </w:r>
      <w:r w:rsidR="000E4B46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F3B81" w:rsidRDefault="008159D5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19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–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23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travnja 2021. </w:t>
      </w:r>
    </w:p>
    <w:p w:rsidR="008F3B81" w:rsidRDefault="008F3B81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</w:t>
      </w:r>
    </w:p>
    <w:p w:rsidR="005402E3" w:rsidRPr="00B4213C" w:rsidRDefault="008F3B81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4F1596">
        <w:rPr>
          <w:rFonts w:ascii="Arial" w:hAnsi="Arial" w:cs="Arial"/>
          <w:sz w:val="22"/>
          <w:szCs w:val="22"/>
          <w:lang w:val="hr-HR"/>
        </w:rPr>
        <w:t xml:space="preserve"> u Gradu Rijeci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</w:t>
      </w:r>
      <w:r w:rsidR="004F1596">
        <w:rPr>
          <w:rFonts w:ascii="Arial" w:hAnsi="Arial" w:cs="Arial"/>
          <w:sz w:val="22"/>
          <w:szCs w:val="22"/>
          <w:lang w:val="hr-HR"/>
        </w:rPr>
        <w:t>9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</w:t>
      </w:r>
      <w:r w:rsidR="004F1596">
        <w:rPr>
          <w:rFonts w:ascii="Arial" w:hAnsi="Arial" w:cs="Arial"/>
          <w:sz w:val="22"/>
          <w:szCs w:val="22"/>
          <w:lang w:val="hr-HR"/>
        </w:rPr>
        <w:t>23</w:t>
      </w:r>
      <w:r w:rsidR="00B4213C">
        <w:rPr>
          <w:rFonts w:ascii="Arial" w:hAnsi="Arial" w:cs="Arial"/>
          <w:sz w:val="22"/>
          <w:szCs w:val="22"/>
          <w:lang w:val="hr-HR"/>
        </w:rPr>
        <w:t>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>2021. godine</w:t>
      </w:r>
      <w:r w:rsidR="008F3B81">
        <w:rPr>
          <w:rFonts w:ascii="Arial" w:hAnsi="Arial" w:cs="Arial"/>
          <w:sz w:val="22"/>
          <w:szCs w:val="22"/>
          <w:lang w:val="hr-HR"/>
        </w:rPr>
        <w:t>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8F3B81" w:rsidRDefault="008F3B81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ravnatelj </w:t>
      </w:r>
      <w:r>
        <w:rPr>
          <w:rFonts w:ascii="Arial" w:hAnsi="Arial" w:cs="Arial"/>
          <w:sz w:val="22"/>
          <w:szCs w:val="22"/>
          <w:lang w:val="hr-HR"/>
        </w:rPr>
        <w:t>svak</w:t>
      </w:r>
      <w:r w:rsidR="008F3B81">
        <w:rPr>
          <w:rFonts w:ascii="Arial" w:hAnsi="Arial" w:cs="Arial"/>
          <w:sz w:val="22"/>
          <w:szCs w:val="22"/>
          <w:lang w:val="hr-HR"/>
        </w:rPr>
        <w:t>e osnovne škole</w:t>
      </w:r>
      <w:r>
        <w:rPr>
          <w:rFonts w:ascii="Arial" w:hAnsi="Arial" w:cs="Arial"/>
          <w:sz w:val="22"/>
          <w:szCs w:val="22"/>
          <w:lang w:val="hr-HR"/>
        </w:rPr>
        <w:t xml:space="preserve">, može, uz opravdane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epidemiološke </w:t>
      </w:r>
      <w:r>
        <w:rPr>
          <w:rFonts w:ascii="Arial" w:hAnsi="Arial" w:cs="Arial"/>
          <w:sz w:val="22"/>
          <w:szCs w:val="22"/>
          <w:lang w:val="hr-HR"/>
        </w:rPr>
        <w:t>razloge i okolnosti,</w:t>
      </w:r>
      <w:r w:rsidR="008F3B81">
        <w:rPr>
          <w:rFonts w:ascii="Arial" w:hAnsi="Arial" w:cs="Arial"/>
          <w:sz w:val="22"/>
          <w:szCs w:val="22"/>
          <w:lang w:val="hr-HR"/>
        </w:rPr>
        <w:t xml:space="preserve"> a temeljem podataka o broju zaražene djece, nastavnog i nenastavnoga osoblja, te djece i osoblja u samoizolaciji, </w:t>
      </w:r>
      <w:r>
        <w:rPr>
          <w:rFonts w:ascii="Arial" w:hAnsi="Arial" w:cs="Arial"/>
          <w:sz w:val="22"/>
          <w:szCs w:val="22"/>
          <w:lang w:val="hr-HR"/>
        </w:rPr>
        <w:t xml:space="preserve">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prelazak na </w:t>
      </w:r>
      <w:r>
        <w:rPr>
          <w:rFonts w:ascii="Arial" w:hAnsi="Arial" w:cs="Arial"/>
          <w:sz w:val="22"/>
          <w:szCs w:val="22"/>
          <w:lang w:val="hr-HR"/>
        </w:rPr>
        <w:t>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Pri tome SCZ Grada Rijeke ističe nužnost organiziranog prihvata i čuvanja djece u školi, a čiji roditelji nisu u mogućnosti organizirati da djeca ostanu kod kuće.  </w:t>
      </w:r>
    </w:p>
    <w:p w:rsidR="00692734" w:rsidRPr="00692734" w:rsidRDefault="00692734" w:rsidP="008F071D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692734" w:rsidRPr="00692734" w:rsidRDefault="00692734" w:rsidP="0069273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>Stožer civilne zaštite i Odjel gradske uprave za odgoj i školstvo Grada Rijeke mišljenja su da iznimku ovakvom pristupu rada čini rad s učenicima s teškoćama u razvoju. Stoga se škole upućuju da individualnim pristupom odrede iznimke preporuci o prelasku viših razreda na online nastavu za učenike s teškoćama u razvoju te, gdje je potrebno, omoguće adekvatan prihvat učenika s teškoćama u razvoju i dodijeljenih im pomoćnika u nastavi.</w:t>
      </w:r>
    </w:p>
    <w:p w:rsidR="008F071D" w:rsidRPr="00692734" w:rsidRDefault="00692734" w:rsidP="00692734">
      <w:pPr>
        <w:tabs>
          <w:tab w:val="left" w:pos="6672"/>
        </w:tabs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ab/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1596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2734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0556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3B81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Tomulić Aleksandar</dc:creator>
  <cp:lastModifiedBy>Denis</cp:lastModifiedBy>
  <cp:revision>2</cp:revision>
  <cp:lastPrinted>2020-03-27T15:13:00Z</cp:lastPrinted>
  <dcterms:created xsi:type="dcterms:W3CDTF">2021-04-16T10:35:00Z</dcterms:created>
  <dcterms:modified xsi:type="dcterms:W3CDTF">2021-04-16T10:35:00Z</dcterms:modified>
</cp:coreProperties>
</file>